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Math 112, Spring 2013                      Homework Problems</w:t>
      </w:r>
    </w:p>
    <w:p>
      <w:pPr>
        <w:pStyle w:val="style0"/>
      </w:pPr>
      <w:r>
        <w:rPr/>
      </w:r>
    </w:p>
    <w:tbl>
      <w:tblPr>
        <w:jc w:val="left"/>
        <w:tblInd w:type="dxa" w:w="-683"/>
        <w:tblBorders>
          <w:top w:color="000000" w:space="0" w:sz="4" w:val="single"/>
          <w:left w:color="000000" w:space="0" w:sz="4" w:val="single"/>
          <w:bottom w:color="000000" w:space="0" w:sz="4" w:val="single"/>
        </w:tblBorders>
      </w:tblPr>
      <w:tblGrid>
        <w:gridCol w:w="4590"/>
        <w:gridCol w:w="5458"/>
      </w:tblGrid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Section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Problem numbers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5.5 The Substitution Rule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1-73 odd, (omit 37)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6.1 Areas Between Curves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1-25 odd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6.2 Volumes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3, 9-17 odd, 23, 25, 29, 43, 49, 51, 61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6.3 Volumes by Cylindrical Shells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omit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6.4 Work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2, 3, 5, 7, 11, 15, 19, 21-24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6.5 Average Value of a Function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5, 7, 8, 9, 15, 17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7.1 Integration by Parts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1, 2, 3-41 odd (omit 25) 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7.2 Trigonometric Integrals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1-37 odd, 47, 49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7.3 Trigonometric Substitution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1-29 odd (omit 25), 37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7.4 Integration of Rational Functions by</w:t>
            </w:r>
          </w:p>
          <w:p>
            <w:pPr>
              <w:pStyle w:val="style0"/>
            </w:pPr>
            <w:r>
              <w:rPr/>
              <w:t xml:space="preserve">      </w:t>
            </w:r>
            <w:r>
              <w:rPr/>
              <w:t>Partial Fraction Decomposition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1-9 odd, 15-27 odd, 35, 39, 41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7.5 Strategy for Integration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all odd (omit 53)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7.6 Integration using Tables and CAS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omit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7.7 Approximate Integration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1, 5, 7, 19, 30, 31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7.8 Improper Integrals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1-39 odd, 49-53 odd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8.1 Arc Length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7-15 odd, 35, 37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8.2 Area of a Surface of Revolution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omit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8.3 Applications to Physics and Engineering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1-11 odd, 14, 17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8.4 Applications to Economics and Biology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1-5 odd, 15, 17</w:t>
            </w:r>
          </w:p>
        </w:tc>
      </w:tr>
      <w:tr>
        <w:trPr>
          <w:trHeight w:hRule="atLeast" w:val="314"/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8.5 Probability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omit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9.1 Modeling with Differential Equations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1, 7, 9, 13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9.2 Directions Fields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1, 3-6, 11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9.3 Separable Equations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1-19 odd, 29, 31, 39, 45, 48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9.4 Models for Population Growth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1, 5, 9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9.5 Linear Equations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omit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11.1 Sequences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1-19 odd (omit 9), 23-51 odd (omit 45), 73, 75, 77 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11.2 Series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1-5 odd, 15-45 odd, 51, 53, 57, 69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11.3 The Integral Test and Estimate of Sums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1-27 odd (omit 13), 37 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11.4 The Comparison Tests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1-31 odd (omit 21 and 29)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11.5 Alternating Series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1-15 odd, 23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11.6 Absolute Convergence and Ratio and</w:t>
            </w:r>
          </w:p>
          <w:p>
            <w:pPr>
              <w:pStyle w:val="style0"/>
            </w:pPr>
            <w:r>
              <w:rPr/>
              <w:t xml:space="preserve">        </w:t>
            </w:r>
            <w:r>
              <w:rPr/>
              <w:t>Root Tests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1-25 odd, 29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11.7 Strategy for Testing Series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Determine absolute convergence, conditional convergence or divergence. All odd (omit 17 and 29)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11.8 Power Series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1-23 odd (omit 21)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11.9 Representations of Functions as Power</w:t>
            </w:r>
          </w:p>
          <w:p>
            <w:pPr>
              <w:pStyle w:val="style0"/>
            </w:pPr>
            <w:r>
              <w:rPr/>
              <w:t xml:space="preserve">        </w:t>
            </w:r>
            <w:r>
              <w:rPr/>
              <w:t>Series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1, 5-9 odd, 13, 15, 17, 25, 27, 29</w:t>
            </w:r>
          </w:p>
        </w:tc>
      </w:tr>
      <w:tr>
        <w:trPr>
          <w:cantSplit w:val="false"/>
        </w:trPr>
        <w:tc>
          <w:tcPr>
            <w:tcW w:type="dxa" w:w="4590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11.10 Taylor and Maclaurin Series</w:t>
            </w:r>
          </w:p>
        </w:tc>
        <w:tc>
          <w:tcPr>
            <w:tcW w:type="dxa" w:w="545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1-19 odd, 29-37 odd, 47, 48, 51, 55, 63</w:t>
            </w:r>
          </w:p>
        </w:tc>
      </w:tr>
    </w:tbl>
    <w:p>
      <w:pPr>
        <w:pStyle w:val="style0"/>
      </w:pPr>
      <w:r>
        <w:rPr/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Liberation Sans" w:cs="FreeSans" w:eastAsia="Droid Sans Fallback" w:hAnsi="Liberation Sans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FreeSans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FreeSans"/>
    </w:rPr>
  </w:style>
  <w:style w:styleId="style21" w:type="paragraph">
    <w:name w:val="Table Contents"/>
    <w:basedOn w:val="style0"/>
    <w:next w:val="style21"/>
    <w:pPr>
      <w:suppressLineNumbers/>
    </w:pPr>
    <w:rPr/>
  </w:style>
  <w:style w:styleId="style22" w:type="paragraph">
    <w:name w:val="Table Heading"/>
    <w:basedOn w:val="style21"/>
    <w:next w:val="style22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4800</TotalTime>
  <Application>LibreOffice/3.5$Linux_X86_64 LibreOffice_project/350m1$Build-413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2012-01-09T11:14:00.00Z</dcterms:created>
  <dc:creator>Marylou Zapf</dc:creator>
  <cp:lastModifiedBy>Marylou</cp:lastModifiedBy>
  <dcterms:modified xsi:type="dcterms:W3CDTF">2012-06-30T10:40:00.00Z</dcterms:modified>
  <cp:revision>9</cp:revision>
  <dc:title>Math 112          Spring 2008                      Assigned Problems</dc:title>
</cp:coreProperties>
</file>